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ED7" w:rsidRDefault="00BB3ED7" w:rsidP="00BB3ED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BB3ED7" w:rsidRDefault="00BB3ED7" w:rsidP="00BB3E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BB3ED7" w:rsidRDefault="00BB3ED7" w:rsidP="00BB3E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B3ED7" w:rsidRDefault="00BB3ED7" w:rsidP="00BB3ED7">
      <w:pPr>
        <w:rPr>
          <w:sz w:val="28"/>
          <w:szCs w:val="28"/>
        </w:rPr>
      </w:pPr>
    </w:p>
    <w:p w:rsidR="00BB3ED7" w:rsidRDefault="005C1246" w:rsidP="00BB3ED7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BB3ED7">
        <w:rPr>
          <w:sz w:val="28"/>
          <w:szCs w:val="28"/>
        </w:rPr>
        <w:t xml:space="preserve"> июня 2019 года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="00BB3ED7">
        <w:rPr>
          <w:sz w:val="28"/>
          <w:szCs w:val="28"/>
        </w:rPr>
        <w:t xml:space="preserve"> № </w:t>
      </w:r>
      <w:r>
        <w:rPr>
          <w:sz w:val="28"/>
          <w:szCs w:val="28"/>
        </w:rPr>
        <w:t>77-3</w:t>
      </w:r>
    </w:p>
    <w:p w:rsidR="00BB3ED7" w:rsidRDefault="00BB3ED7" w:rsidP="00BB3ED7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BB3ED7" w:rsidRDefault="00BB3ED7" w:rsidP="009B0783">
      <w:pPr>
        <w:rPr>
          <w:b/>
        </w:rPr>
      </w:pPr>
    </w:p>
    <w:p w:rsidR="009B0783" w:rsidRDefault="009B0783" w:rsidP="00BB3ED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сроках выплаты дополнительной оплаты труда (вознаграждения) членам Территориальной избирательной комиссии №22 с правом решающего голоса</w:t>
      </w:r>
    </w:p>
    <w:p w:rsidR="00BB3ED7" w:rsidRDefault="00BB3ED7" w:rsidP="009B0783">
      <w:pPr>
        <w:jc w:val="center"/>
        <w:rPr>
          <w:b/>
          <w:sz w:val="28"/>
          <w:szCs w:val="28"/>
        </w:rPr>
      </w:pPr>
    </w:p>
    <w:p w:rsidR="009B0783" w:rsidRDefault="003A6A28" w:rsidP="00BB3ED7">
      <w:pPr>
        <w:pStyle w:val="a3"/>
        <w:ind w:firstLine="360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</w:t>
      </w:r>
      <w:r w:rsidR="009B0783" w:rsidRPr="005713A4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пунктом 2 Порядка «выплаты</w:t>
      </w:r>
      <w:r w:rsidR="009B0783">
        <w:rPr>
          <w:sz w:val="28"/>
          <w:szCs w:val="28"/>
        </w:rPr>
        <w:t xml:space="preserve"> компенсации и дополнительной оплаты труда (вознаграждения), а также иных выплат в период подготовки и проведения выборов </w:t>
      </w:r>
      <w:r w:rsidR="009B0783" w:rsidRPr="005713A4">
        <w:rPr>
          <w:sz w:val="28"/>
          <w:szCs w:val="28"/>
        </w:rPr>
        <w:t xml:space="preserve"> </w:t>
      </w:r>
      <w:r w:rsidR="009B0783">
        <w:rPr>
          <w:sz w:val="28"/>
          <w:szCs w:val="28"/>
        </w:rPr>
        <w:t xml:space="preserve">высшего </w:t>
      </w:r>
      <w:r w:rsidR="009B0783" w:rsidRPr="005713A4">
        <w:rPr>
          <w:sz w:val="28"/>
          <w:szCs w:val="28"/>
        </w:rPr>
        <w:t>должностного лица Санкт</w:t>
      </w:r>
      <w:r w:rsidR="009B0783">
        <w:rPr>
          <w:sz w:val="28"/>
          <w:szCs w:val="28"/>
        </w:rPr>
        <w:t>-</w:t>
      </w:r>
      <w:r w:rsidR="009B0783" w:rsidRPr="005713A4">
        <w:rPr>
          <w:sz w:val="28"/>
          <w:szCs w:val="28"/>
        </w:rPr>
        <w:t>Петербурга – Губернатора Санкт</w:t>
      </w:r>
      <w:r w:rsidR="009B0783">
        <w:rPr>
          <w:sz w:val="28"/>
          <w:szCs w:val="28"/>
        </w:rPr>
        <w:t>-</w:t>
      </w:r>
      <w:r w:rsidR="009B0783" w:rsidRPr="005713A4">
        <w:rPr>
          <w:sz w:val="28"/>
          <w:szCs w:val="28"/>
        </w:rPr>
        <w:t xml:space="preserve">Петербурга» </w:t>
      </w:r>
      <w:r w:rsidR="009B0783">
        <w:rPr>
          <w:sz w:val="28"/>
          <w:szCs w:val="28"/>
        </w:rPr>
        <w:t>утвержденного решением</w:t>
      </w:r>
      <w:r w:rsidR="009B0783" w:rsidRPr="005713A4">
        <w:rPr>
          <w:sz w:val="28"/>
          <w:szCs w:val="28"/>
        </w:rPr>
        <w:t xml:space="preserve"> Санкт</w:t>
      </w:r>
      <w:r w:rsidR="009B0783">
        <w:rPr>
          <w:sz w:val="28"/>
          <w:szCs w:val="28"/>
        </w:rPr>
        <w:t>-П</w:t>
      </w:r>
      <w:r w:rsidR="009B0783" w:rsidRPr="005713A4">
        <w:rPr>
          <w:sz w:val="28"/>
          <w:szCs w:val="28"/>
        </w:rPr>
        <w:t>етербургской изб</w:t>
      </w:r>
      <w:bookmarkStart w:id="0" w:name="_GoBack"/>
      <w:bookmarkEnd w:id="0"/>
      <w:r w:rsidR="009B0783" w:rsidRPr="005713A4">
        <w:rPr>
          <w:sz w:val="28"/>
          <w:szCs w:val="28"/>
        </w:rPr>
        <w:t>ирательной комиссии от 31.05.2019г №</w:t>
      </w:r>
      <w:r w:rsidR="009B0783">
        <w:rPr>
          <w:sz w:val="28"/>
          <w:szCs w:val="28"/>
        </w:rPr>
        <w:t>99-16</w:t>
      </w:r>
      <w:r w:rsidR="009B0783" w:rsidRPr="005713A4">
        <w:rPr>
          <w:sz w:val="28"/>
          <w:szCs w:val="28"/>
        </w:rPr>
        <w:t xml:space="preserve"> «О </w:t>
      </w:r>
      <w:r w:rsidR="009B0783">
        <w:rPr>
          <w:sz w:val="28"/>
          <w:szCs w:val="28"/>
        </w:rPr>
        <w:t>размерах и порядке выплаты компенсации и дополнительной оплаты труда (вознаграждения),  а также иных выплат в период подготовки и проведения выборов высшего</w:t>
      </w:r>
      <w:proofErr w:type="gramEnd"/>
      <w:r w:rsidR="009B0783">
        <w:rPr>
          <w:sz w:val="28"/>
          <w:szCs w:val="28"/>
        </w:rPr>
        <w:t xml:space="preserve"> должностного лица  Санкт-Петербурга– Губернатора</w:t>
      </w:r>
      <w:proofErr w:type="gramStart"/>
      <w:r w:rsidR="009B0783">
        <w:rPr>
          <w:sz w:val="28"/>
          <w:szCs w:val="28"/>
        </w:rPr>
        <w:t xml:space="preserve"> С</w:t>
      </w:r>
      <w:proofErr w:type="gramEnd"/>
      <w:r w:rsidR="009B0783">
        <w:rPr>
          <w:sz w:val="28"/>
          <w:szCs w:val="28"/>
        </w:rPr>
        <w:t xml:space="preserve">анкт- Петербурга </w:t>
      </w:r>
      <w:r w:rsidR="009B0783" w:rsidRPr="00FF2298">
        <w:rPr>
          <w:sz w:val="28"/>
          <w:szCs w:val="28"/>
        </w:rPr>
        <w:t>Территориальная избирательная комиссия №</w:t>
      </w:r>
      <w:r w:rsidR="00BB3ED7">
        <w:rPr>
          <w:sz w:val="28"/>
          <w:szCs w:val="28"/>
        </w:rPr>
        <w:t xml:space="preserve"> </w:t>
      </w:r>
      <w:r w:rsidR="009B0783">
        <w:rPr>
          <w:sz w:val="28"/>
          <w:szCs w:val="28"/>
        </w:rPr>
        <w:t>22 (далее Комиссия)</w:t>
      </w:r>
    </w:p>
    <w:p w:rsidR="009B0783" w:rsidRDefault="009B0783" w:rsidP="00BB3ED7">
      <w:pPr>
        <w:pStyle w:val="a3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9B0783" w:rsidRPr="00FF2298" w:rsidRDefault="009B0783" w:rsidP="009B0783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>1. Установить сроки выплаты дополнительной оплаты труда (вознаграждения) членам Территориальной избирательной комиссии №22 с правом решающего голоса, работающим в комиссии не на постоянной (штатной) основе не позднее 20 числа следующего месяца за расчетным</w:t>
      </w:r>
      <w:r w:rsidR="00BB3ED7">
        <w:rPr>
          <w:sz w:val="28"/>
          <w:szCs w:val="28"/>
        </w:rPr>
        <w:t xml:space="preserve"> периодом;</w:t>
      </w:r>
      <w:r>
        <w:rPr>
          <w:sz w:val="28"/>
          <w:szCs w:val="28"/>
        </w:rPr>
        <w:t xml:space="preserve"> </w:t>
      </w:r>
    </w:p>
    <w:p w:rsidR="009B0783" w:rsidRDefault="009B0783" w:rsidP="009B0783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proofErr w:type="gramStart"/>
      <w:r w:rsidRPr="0030469C">
        <w:rPr>
          <w:sz w:val="28"/>
          <w:szCs w:val="28"/>
        </w:rPr>
        <w:t>Контроль за</w:t>
      </w:r>
      <w:proofErr w:type="gramEnd"/>
      <w:r w:rsidRPr="0030469C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р</w:t>
      </w:r>
      <w:r w:rsidRPr="0030469C">
        <w:rPr>
          <w:sz w:val="28"/>
          <w:szCs w:val="28"/>
        </w:rPr>
        <w:t>ешения возложить на председателя Территориальной избирательной комиссии №</w:t>
      </w:r>
      <w:r>
        <w:rPr>
          <w:sz w:val="28"/>
          <w:szCs w:val="28"/>
        </w:rPr>
        <w:t>22  Ткаченко</w:t>
      </w:r>
      <w:r w:rsidR="00BB3ED7" w:rsidRPr="00BB3ED7">
        <w:rPr>
          <w:sz w:val="28"/>
          <w:szCs w:val="28"/>
        </w:rPr>
        <w:t xml:space="preserve"> </w:t>
      </w:r>
      <w:r w:rsidR="00BB3ED7">
        <w:rPr>
          <w:sz w:val="28"/>
          <w:szCs w:val="28"/>
        </w:rPr>
        <w:t>О.В.</w:t>
      </w:r>
    </w:p>
    <w:p w:rsidR="009B0783" w:rsidRDefault="009B0783" w:rsidP="009B0783">
      <w:pPr>
        <w:pStyle w:val="a3"/>
        <w:ind w:firstLine="0"/>
        <w:rPr>
          <w:sz w:val="28"/>
          <w:szCs w:val="28"/>
        </w:rPr>
      </w:pPr>
    </w:p>
    <w:p w:rsidR="00BB3ED7" w:rsidRDefault="009B0783" w:rsidP="00BB3ED7">
      <w:pPr>
        <w:pStyle w:val="a3"/>
        <w:spacing w:line="276" w:lineRule="auto"/>
        <w:ind w:firstLine="0"/>
        <w:rPr>
          <w:sz w:val="28"/>
          <w:szCs w:val="28"/>
        </w:rPr>
      </w:pPr>
      <w:r w:rsidRPr="0030469C">
        <w:rPr>
          <w:sz w:val="28"/>
          <w:szCs w:val="28"/>
        </w:rPr>
        <w:t xml:space="preserve">Председатель </w:t>
      </w:r>
    </w:p>
    <w:p w:rsidR="009B0783" w:rsidRPr="00FF2298" w:rsidRDefault="009B0783" w:rsidP="00BB3ED7">
      <w:pPr>
        <w:pStyle w:val="a3"/>
        <w:spacing w:line="276" w:lineRule="auto"/>
        <w:ind w:firstLine="0"/>
        <w:rPr>
          <w:sz w:val="28"/>
          <w:szCs w:val="28"/>
        </w:rPr>
      </w:pPr>
      <w:r w:rsidRPr="0030469C">
        <w:rPr>
          <w:sz w:val="28"/>
          <w:szCs w:val="28"/>
        </w:rPr>
        <w:t xml:space="preserve">Территориальной </w:t>
      </w:r>
      <w:r w:rsidRPr="00FF2298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>22</w:t>
      </w:r>
      <w:r w:rsidRPr="00FF2298">
        <w:rPr>
          <w:sz w:val="28"/>
          <w:szCs w:val="28"/>
        </w:rPr>
        <w:t xml:space="preserve">           </w:t>
      </w:r>
      <w:r w:rsidR="00BB3ED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О.В. Ткаченко</w:t>
      </w:r>
      <w:r w:rsidRPr="00FF2298">
        <w:rPr>
          <w:sz w:val="28"/>
          <w:szCs w:val="28"/>
        </w:rPr>
        <w:t xml:space="preserve">                                                  </w:t>
      </w:r>
    </w:p>
    <w:p w:rsidR="009B0783" w:rsidRPr="00FF2298" w:rsidRDefault="009B0783" w:rsidP="00BB3ED7">
      <w:pPr>
        <w:spacing w:line="276" w:lineRule="auto"/>
        <w:rPr>
          <w:sz w:val="28"/>
          <w:szCs w:val="28"/>
        </w:rPr>
      </w:pPr>
    </w:p>
    <w:p w:rsidR="00BB3ED7" w:rsidRDefault="009B0783" w:rsidP="00BB3ED7">
      <w:pPr>
        <w:spacing w:line="276" w:lineRule="auto"/>
        <w:rPr>
          <w:sz w:val="28"/>
          <w:szCs w:val="28"/>
        </w:rPr>
      </w:pPr>
      <w:r w:rsidRPr="00FF2298">
        <w:rPr>
          <w:sz w:val="28"/>
          <w:szCs w:val="28"/>
        </w:rPr>
        <w:t xml:space="preserve">Секретарь </w:t>
      </w:r>
      <w:r w:rsidR="005C1246">
        <w:rPr>
          <w:sz w:val="28"/>
          <w:szCs w:val="28"/>
        </w:rPr>
        <w:t>заседания</w:t>
      </w:r>
    </w:p>
    <w:p w:rsidR="00AB4411" w:rsidRPr="00BB3ED7" w:rsidRDefault="009B0783" w:rsidP="00BB3ED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</w:t>
      </w:r>
      <w:r w:rsidRPr="00FF2298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22                       </w:t>
      </w:r>
      <w:r w:rsidR="00BB3ED7">
        <w:rPr>
          <w:sz w:val="28"/>
          <w:szCs w:val="28"/>
        </w:rPr>
        <w:t xml:space="preserve">        </w:t>
      </w:r>
      <w:r w:rsidR="005C1246">
        <w:rPr>
          <w:sz w:val="28"/>
          <w:szCs w:val="28"/>
        </w:rPr>
        <w:t>Г.М.Ревякин</w:t>
      </w:r>
    </w:p>
    <w:sectPr w:rsidR="00AB4411" w:rsidRPr="00BB3ED7" w:rsidSect="00BB3ED7">
      <w:pgSz w:w="11906" w:h="16838"/>
      <w:pgMar w:top="1134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783"/>
    <w:rsid w:val="003A6A28"/>
    <w:rsid w:val="005C1246"/>
    <w:rsid w:val="007D22AC"/>
    <w:rsid w:val="009B0783"/>
    <w:rsid w:val="00AB4411"/>
    <w:rsid w:val="00B035C5"/>
    <w:rsid w:val="00BB3ED7"/>
    <w:rsid w:val="00C6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78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0783"/>
    <w:pPr>
      <w:keepNext/>
      <w:overflowPunct w:val="0"/>
      <w:autoSpaceDE w:val="0"/>
      <w:autoSpaceDN w:val="0"/>
      <w:adjustRightInd w:val="0"/>
      <w:outlineLvl w:val="0"/>
    </w:pPr>
    <w:rPr>
      <w:b/>
      <w:color w:val="auto"/>
      <w:sz w:val="18"/>
    </w:rPr>
  </w:style>
  <w:style w:type="paragraph" w:styleId="4">
    <w:name w:val="heading 4"/>
    <w:basedOn w:val="a"/>
    <w:next w:val="a"/>
    <w:link w:val="40"/>
    <w:qFormat/>
    <w:rsid w:val="009B0783"/>
    <w:pPr>
      <w:keepNext/>
      <w:jc w:val="center"/>
      <w:outlineLvl w:val="3"/>
    </w:pPr>
    <w:rPr>
      <w:b/>
      <w:color w:val="auto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0783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B0783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rsid w:val="009B0783"/>
    <w:pPr>
      <w:spacing w:line="360" w:lineRule="auto"/>
      <w:ind w:firstLine="708"/>
      <w:jc w:val="both"/>
    </w:pPr>
    <w:rPr>
      <w:color w:val="auto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9B07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07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783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BB3ED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ТИК22</cp:lastModifiedBy>
  <cp:revision>6</cp:revision>
  <cp:lastPrinted>2019-06-19T10:59:00Z</cp:lastPrinted>
  <dcterms:created xsi:type="dcterms:W3CDTF">2019-06-12T14:37:00Z</dcterms:created>
  <dcterms:modified xsi:type="dcterms:W3CDTF">2019-06-19T10:59:00Z</dcterms:modified>
</cp:coreProperties>
</file>